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76" w:rsidRDefault="002D38EB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5052060</wp:posOffset>
            </wp:positionH>
            <wp:positionV relativeFrom="paragraph">
              <wp:posOffset>40640</wp:posOffset>
            </wp:positionV>
            <wp:extent cx="923925" cy="876588"/>
            <wp:effectExtent l="28575" t="28575" r="28575" b="28575"/>
            <wp:wrapNone/>
            <wp:docPr id="7" name="image2.jpg" descr="Ourson Ed spec 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urson Ed spec 09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588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C62276" w:rsidRDefault="002D38EB">
      <w:pPr>
        <w:spacing w:after="12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TÂCHES ET RESPONSABILITÉS À EFFECTUER</w:t>
      </w:r>
    </w:p>
    <w:p w:rsidR="00C62276" w:rsidRDefault="002D38EB">
      <w:pPr>
        <w:spacing w:after="12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AUX FRIMOUSSES</w:t>
      </w:r>
    </w:p>
    <w:p w:rsidR="00C62276" w:rsidRDefault="00C62276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9640"/>
        <w:gridCol w:w="709"/>
      </w:tblGrid>
      <w:tr w:rsidR="00C62276">
        <w:tc>
          <w:tcPr>
            <w:tcW w:w="11199" w:type="dxa"/>
            <w:gridSpan w:val="3"/>
            <w:shd w:val="clear" w:color="auto" w:fill="FFC000"/>
          </w:tcPr>
          <w:p w:rsidR="00C62276" w:rsidRDefault="002D3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PRÉPARATION DU LOCAL</w:t>
            </w:r>
          </w:p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Laver vos mains en arrivant au local des Frimousses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Placer le nom de l’enfant sur le panier au-dessus du casier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Placer 2 chaises près des casiers (vêtements)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Faire l’horaire imagé sur la porte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Préparer l’espace, le matériel, etc.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Placer le matériel nécessaire à votre activité dans l’armoire du D-211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Vérifier si les rideaux sont bien fermés dans le D-212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Barrer la porte extérieure du local D-209</w:t>
            </w:r>
          </w:p>
        </w:tc>
        <w:tc>
          <w:tcPr>
            <w:tcW w:w="709" w:type="dxa"/>
          </w:tcPr>
          <w:p w:rsidR="00C62276" w:rsidRDefault="00C62276"/>
        </w:tc>
      </w:tr>
    </w:tbl>
    <w:p w:rsidR="00C62276" w:rsidRDefault="00C62276"/>
    <w:tbl>
      <w:tblPr>
        <w:tblStyle w:val="a0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9640"/>
        <w:gridCol w:w="709"/>
      </w:tblGrid>
      <w:tr w:rsidR="00C62276">
        <w:tc>
          <w:tcPr>
            <w:tcW w:w="11199" w:type="dxa"/>
            <w:gridSpan w:val="3"/>
            <w:shd w:val="clear" w:color="auto" w:fill="FFC000"/>
          </w:tcPr>
          <w:p w:rsidR="00C62276" w:rsidRDefault="002D38EB">
            <w:pPr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sz w:val="24"/>
                <w:szCs w:val="24"/>
              </w:rPr>
              <w:t>ACCUEIL DES ENFANTS À L’ENTRÉE PRINCIPALE DU CÉGEP (près de l’escalier central)</w:t>
            </w:r>
          </w:p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Laver vos mains avant d’aller chercher les enfants à l’accueil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Aller chercher le cartable de contrôle des symptômes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(à la sécurité)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Lorsque les parents arrivent, leur poser les questions qui se retrouvent dans le cartable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Noter les symptômes rapportés par les parents et inscrire vos initiales à côté du nom de chaque enfant pour confirmer que le parent vous a bien donné l’information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 l’enfant présente les symptômes reliés à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Covid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il doit retourner à la maison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Accompagner l’enfant jusqu’au local des Frimousses et retourner à l’entrée principale par la suite pour l’accueil des autres enfants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rPr>
          <w:trHeight w:val="829"/>
        </w:trPr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Lorsque tous les enfants sont arrivés, rapporter le cartable de contrôle à la sécurité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rPr>
          <w:trHeight w:val="70"/>
        </w:trPr>
        <w:tc>
          <w:tcPr>
            <w:tcW w:w="11199" w:type="dxa"/>
            <w:gridSpan w:val="3"/>
            <w:shd w:val="clear" w:color="auto" w:fill="FFC000"/>
          </w:tcPr>
          <w:p w:rsidR="00C62276" w:rsidRDefault="002D3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À FAIRE APRÈS LES FRIMOUSSES</w:t>
            </w:r>
          </w:p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Laver les tables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Nettoyer le lavabo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Nettoyer le matériel ayant servi à la peinture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Ranger et placer le matériel dans les armoires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Passer le balai et laver les taches sur le plancher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Laver les tapis bleus utilisés avec le produit désinfectant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Désinfecter les jouets utilisés en respectant la procédure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Désinfecter le matériel utilisé pour les bricolages (ciseaux, colle, etc…) 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Ranger les jouets aux endroits appropriés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Ranger et nettoyer la salle de toilette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Vérifier et ajouter si nécessaire, le papier à main, le papier de toilette, le papier-mouchoir et le savon à main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Changer les sacs de la poubelle et les déposer à la sortie du local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Placer les guenilles vertes dans le sac prévu à cet effet dans le corridor devant la porte des Frimousses (groupe du mercredi PM)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Plier et ranger les guenilles vertes propres (groupe du jeudi AM)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9640" w:type="dxa"/>
          </w:tcPr>
          <w:p w:rsidR="00C62276" w:rsidRDefault="002D38EB">
            <w:pPr>
              <w:spacing w:before="120" w:after="8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Ranger le dépôt</w:t>
            </w:r>
          </w:p>
        </w:tc>
        <w:tc>
          <w:tcPr>
            <w:tcW w:w="709" w:type="dxa"/>
          </w:tcPr>
          <w:p w:rsidR="00C62276" w:rsidRDefault="00C62276"/>
        </w:tc>
      </w:tr>
    </w:tbl>
    <w:p w:rsidR="00C62276" w:rsidRDefault="002D38EB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-838199</wp:posOffset>
            </wp:positionH>
            <wp:positionV relativeFrom="paragraph">
              <wp:posOffset>256540</wp:posOffset>
            </wp:positionV>
            <wp:extent cx="1390650" cy="132842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8295" t="10494" r="28296" b="987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2276" w:rsidRDefault="002D38EB">
      <w:pPr>
        <w:ind w:left="-1276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Alerte COVID!</w:t>
      </w:r>
      <w:r>
        <w:t xml:space="preserve"> </w:t>
      </w:r>
    </w:p>
    <w:p w:rsidR="00C62276" w:rsidRDefault="002D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Laver vos mains et celles des enfants souvent!</w:t>
      </w:r>
    </w:p>
    <w:p w:rsidR="00C62276" w:rsidRDefault="002D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Désinfecter les tables et le matériel utilisé régulièrement</w:t>
      </w:r>
    </w:p>
    <w:p w:rsidR="00C62276" w:rsidRDefault="002D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Une personne de l’entretien va passer désinfecter le local entre chaque   </w:t>
      </w:r>
    </w:p>
    <w:p w:rsidR="00C62276" w:rsidRDefault="002D38EB">
      <w:pPr>
        <w:pBdr>
          <w:top w:val="nil"/>
          <w:left w:val="nil"/>
          <w:bottom w:val="nil"/>
          <w:right w:val="nil"/>
          <w:between w:val="nil"/>
        </w:pBdr>
        <w:ind w:left="-55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groupe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Frimousses (il faudra quitter le local à ce moment)</w:t>
      </w:r>
    </w:p>
    <w:p w:rsidR="00C62276" w:rsidRDefault="002D38E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AM :  11h30                      PM :  16h30</w:t>
      </w:r>
    </w:p>
    <w:p w:rsidR="00C62276" w:rsidRDefault="00C62276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9640"/>
        <w:gridCol w:w="709"/>
      </w:tblGrid>
      <w:tr w:rsidR="00C62276">
        <w:tc>
          <w:tcPr>
            <w:tcW w:w="11199" w:type="dxa"/>
            <w:gridSpan w:val="3"/>
            <w:shd w:val="clear" w:color="auto" w:fill="FFC000"/>
          </w:tcPr>
          <w:p w:rsidR="00C62276" w:rsidRDefault="002D3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PROCÉDURE EN CAS DE SYMTÔMES COVID CHEZ UN ENFANT</w:t>
            </w:r>
          </w:p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 seul étudiant prend en charge l’enfant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Mettre l’équipement de protection qui se trouve dans la trousse d’urgence COVID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Isoler l’enfant dans le D-211 derrière les paravents noirs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Appeler les parents pour qu’ils viennent rapidement chercher l’enfant.  Leur mentionner de faire appeler la sécurité au local des Frimousses lorsqu’ils seront arrivés.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Aller porter l’enfant à ses parents à l’entrée principale</w:t>
            </w:r>
          </w:p>
        </w:tc>
        <w:tc>
          <w:tcPr>
            <w:tcW w:w="709" w:type="dxa"/>
          </w:tcPr>
          <w:p w:rsidR="00C62276" w:rsidRDefault="00C62276"/>
        </w:tc>
      </w:tr>
      <w:tr w:rsidR="00C62276">
        <w:tc>
          <w:tcPr>
            <w:tcW w:w="850" w:type="dxa"/>
          </w:tcPr>
          <w:p w:rsidR="00C62276" w:rsidRDefault="002D38EB">
            <w:pPr>
              <w:spacing w:before="144" w:after="144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9640" w:type="dxa"/>
          </w:tcPr>
          <w:p w:rsidR="00C62276" w:rsidRDefault="002D38EB">
            <w:pPr>
              <w:spacing w:before="144" w:after="144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Mettre l’équipement de protection de la trousse d’urgence dans le sac à poubelle prévu à cet effet.</w:t>
            </w:r>
          </w:p>
        </w:tc>
        <w:tc>
          <w:tcPr>
            <w:tcW w:w="709" w:type="dxa"/>
          </w:tcPr>
          <w:p w:rsidR="00C62276" w:rsidRDefault="00C62276"/>
        </w:tc>
      </w:tr>
    </w:tbl>
    <w:p w:rsidR="00C62276" w:rsidRDefault="00C62276">
      <w:pPr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sectPr w:rsidR="00C62276">
      <w:pgSz w:w="12240" w:h="15840"/>
      <w:pgMar w:top="567" w:right="474" w:bottom="567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643A"/>
    <w:multiLevelType w:val="multilevel"/>
    <w:tmpl w:val="BEDC7C7C"/>
    <w:lvl w:ilvl="0">
      <w:start w:val="1"/>
      <w:numFmt w:val="bullet"/>
      <w:lvlText w:val="✔"/>
      <w:lvlJc w:val="left"/>
      <w:pPr>
        <w:ind w:left="-5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6"/>
    <w:rsid w:val="002D38EB"/>
    <w:rsid w:val="00C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5D553-282D-464A-9A0B-86029B6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E6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03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7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13B3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kWfjQVSuO1TOkWieU7VARmMtoQ==">AMUW2mX7nFX7AhQkbb92/tDBYYOdm+Ut1WeiIfOL+sWx3MAXktUR85gfq/vX6tiXjxE3goibTJSND+2BS4bZbqDBBG1QuNt6TqGauCepq4CgQeBStVnk/TfqpMvImAGed3lqkd2Y6kJz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Rimouski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Levesque, GeneviŠve</dc:creator>
  <cp:lastModifiedBy>B‚rub‚ Dufour, Fran‡ois-Xavier</cp:lastModifiedBy>
  <cp:revision>2</cp:revision>
  <dcterms:created xsi:type="dcterms:W3CDTF">2021-01-25T14:57:00Z</dcterms:created>
  <dcterms:modified xsi:type="dcterms:W3CDTF">2021-01-25T14:57:00Z</dcterms:modified>
</cp:coreProperties>
</file>